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0E8DEA1D" w:rsidR="00FB5311" w:rsidRDefault="008F0401" w:rsidP="00817BB9">
      <w:pPr>
        <w:sectPr w:rsidR="00FB5311" w:rsidSect="00E94972">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7465930">
                <wp:simplePos x="0" y="0"/>
                <wp:positionH relativeFrom="margin">
                  <wp:align>center</wp:align>
                </wp:positionH>
                <wp:positionV relativeFrom="page">
                  <wp:posOffset>6772699</wp:posOffset>
                </wp:positionV>
                <wp:extent cx="6246004" cy="2015067"/>
                <wp:effectExtent l="57150" t="57150" r="40640" b="42545"/>
                <wp:wrapNone/>
                <wp:docPr id="14" name="Tekstvak 14"/>
                <wp:cNvGraphicFramePr/>
                <a:graphic xmlns:a="http://schemas.openxmlformats.org/drawingml/2006/main">
                  <a:graphicData uri="http://schemas.microsoft.com/office/word/2010/wordprocessingShape">
                    <wps:wsp>
                      <wps:cNvSpPr txBox="1"/>
                      <wps:spPr>
                        <a:xfrm>
                          <a:off x="0" y="0"/>
                          <a:ext cx="6246004" cy="2015067"/>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26FB4030" w14:textId="3D9FCD7E" w:rsidR="00DE1B0A" w:rsidRPr="00D52FF6"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0;margin-top:533.3pt;width:491.8pt;height:158.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" adj="-11796480,,5400" path="m1,l3100425,r-9245,590550l,590550c,393700,1,196850,1,xe" filled="f" stroked="f" strokeweight=".5pt">
                <v:stroke joinstyle="miter"/>
                <v:formulas/>
                <v:path arrowok="t" o:connecttype="custom" o:connectlocs="2,0;6246004,0;6227379,2015067;0,2015067;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26FB4030" w14:textId="3D9FCD7E" w:rsidR="00DE1B0A" w:rsidRPr="00D52FF6"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926E2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Pr="000A7D60">
                              <w:rPr>
                                <w:rStyle w:val="normaltextrun"/>
                                <w:rFonts w:ascii="Calibri" w:hAnsi="Calibri" w:cs="Calibri"/>
                                <w:b/>
                                <w:bCs/>
                                <w:sz w:val="22"/>
                                <w:szCs w:val="22"/>
                              </w:rPr>
                              <w:t>:</w:t>
                            </w:r>
                            <w:r w:rsidR="000A7D60">
                              <w:rPr>
                                <w:rStyle w:val="normaltextrun"/>
                                <w:rFonts w:ascii="Calibri" w:hAnsi="Calibri" w:cs="Calibri"/>
                                <w:b/>
                                <w:bCs/>
                                <w:sz w:val="22"/>
                                <w:szCs w:val="22"/>
                              </w:rPr>
                              <w:t xml:space="preserve"> </w:t>
                            </w:r>
                            <w:r w:rsidR="000A7D60" w:rsidRPr="000A7D60">
                              <w:rPr>
                                <w:rStyle w:val="normaltextrun"/>
                                <w:rFonts w:ascii="Calibri" w:hAnsi="Calibri" w:cs="Calibri"/>
                                <w:sz w:val="22"/>
                                <w:szCs w:val="22"/>
                              </w:rPr>
                              <w:t>dinsdag 3 september</w:t>
                            </w:r>
                          </w:p>
                          <w:p w14:paraId="71E914F7" w14:textId="5B5AF1A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0A7D60">
                              <w:rPr>
                                <w:rStyle w:val="normaltextrun"/>
                                <w:rFonts w:ascii="Calibri" w:hAnsi="Calibri" w:cs="Calibri"/>
                                <w:b/>
                                <w:bCs/>
                                <w:sz w:val="22"/>
                                <w:szCs w:val="22"/>
                              </w:rPr>
                              <w:t xml:space="preserve">: </w:t>
                            </w:r>
                            <w:r w:rsidR="000A7D60" w:rsidRPr="000A7D60">
                              <w:rPr>
                                <w:rStyle w:val="normaltextrun"/>
                                <w:rFonts w:ascii="Calibri" w:hAnsi="Calibri" w:cs="Calibri"/>
                                <w:sz w:val="22"/>
                                <w:szCs w:val="22"/>
                              </w:rPr>
                              <w:t>10.15</w:t>
                            </w:r>
                            <w:r w:rsidR="000A7D60">
                              <w:rPr>
                                <w:rStyle w:val="normaltextrun"/>
                                <w:rFonts w:ascii="Calibri" w:hAnsi="Calibri" w:cs="Calibri"/>
                                <w:b/>
                                <w:bCs/>
                                <w:sz w:val="22"/>
                                <w:szCs w:val="22"/>
                              </w:rPr>
                              <w:t xml:space="preserve"> </w:t>
                            </w:r>
                          </w:p>
                          <w:p w14:paraId="15D64517" w14:textId="70E0176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0A7D60">
                              <w:rPr>
                                <w:rStyle w:val="normaltextrun"/>
                                <w:rFonts w:ascii="Calibri" w:hAnsi="Calibri" w:cs="Calibri"/>
                                <w:sz w:val="22"/>
                                <w:szCs w:val="22"/>
                              </w:rPr>
                              <w:t xml:space="preserve"> Anne de Vriesstraat lokaal 2.16 </w:t>
                            </w:r>
                            <w:r>
                              <w:rPr>
                                <w:rStyle w:val="normaltextrun"/>
                                <w:rFonts w:ascii="Calibri" w:hAnsi="Calibri" w:cs="Calibri"/>
                                <w:sz w:val="22"/>
                                <w:szCs w:val="22"/>
                              </w:rPr>
                              <w:t> </w:t>
                            </w:r>
                          </w:p>
                          <w:p w14:paraId="5825327C" w14:textId="5FEE11FF"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w:t>
                            </w:r>
                            <w:r w:rsidR="000A7D60">
                              <w:rPr>
                                <w:rStyle w:val="normaltextrun"/>
                                <w:rFonts w:ascii="Calibri" w:hAnsi="Calibri" w:cs="Calibri"/>
                                <w:sz w:val="22"/>
                                <w:szCs w:val="22"/>
                              </w:rPr>
                              <w:t xml:space="preserve"> pen, papier, agenda en lunch </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926E2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Pr="000A7D60">
                        <w:rPr>
                          <w:rStyle w:val="normaltextrun"/>
                          <w:rFonts w:ascii="Calibri" w:hAnsi="Calibri" w:cs="Calibri"/>
                          <w:b/>
                          <w:bCs/>
                          <w:sz w:val="22"/>
                          <w:szCs w:val="22"/>
                        </w:rPr>
                        <w:t>:</w:t>
                      </w:r>
                      <w:r w:rsidR="000A7D60">
                        <w:rPr>
                          <w:rStyle w:val="normaltextrun"/>
                          <w:rFonts w:ascii="Calibri" w:hAnsi="Calibri" w:cs="Calibri"/>
                          <w:b/>
                          <w:bCs/>
                          <w:sz w:val="22"/>
                          <w:szCs w:val="22"/>
                        </w:rPr>
                        <w:t xml:space="preserve"> </w:t>
                      </w:r>
                      <w:r w:rsidR="000A7D60" w:rsidRPr="000A7D60">
                        <w:rPr>
                          <w:rStyle w:val="normaltextrun"/>
                          <w:rFonts w:ascii="Calibri" w:hAnsi="Calibri" w:cs="Calibri"/>
                          <w:sz w:val="22"/>
                          <w:szCs w:val="22"/>
                        </w:rPr>
                        <w:t>dinsdag 3 september</w:t>
                      </w:r>
                    </w:p>
                    <w:p w14:paraId="71E914F7" w14:textId="5B5AF1A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0A7D60">
                        <w:rPr>
                          <w:rStyle w:val="normaltextrun"/>
                          <w:rFonts w:ascii="Calibri" w:hAnsi="Calibri" w:cs="Calibri"/>
                          <w:b/>
                          <w:bCs/>
                          <w:sz w:val="22"/>
                          <w:szCs w:val="22"/>
                        </w:rPr>
                        <w:t xml:space="preserve">: </w:t>
                      </w:r>
                      <w:r w:rsidR="000A7D60" w:rsidRPr="000A7D60">
                        <w:rPr>
                          <w:rStyle w:val="normaltextrun"/>
                          <w:rFonts w:ascii="Calibri" w:hAnsi="Calibri" w:cs="Calibri"/>
                          <w:sz w:val="22"/>
                          <w:szCs w:val="22"/>
                        </w:rPr>
                        <w:t>10.15</w:t>
                      </w:r>
                      <w:r w:rsidR="000A7D60">
                        <w:rPr>
                          <w:rStyle w:val="normaltextrun"/>
                          <w:rFonts w:ascii="Calibri" w:hAnsi="Calibri" w:cs="Calibri"/>
                          <w:b/>
                          <w:bCs/>
                          <w:sz w:val="22"/>
                          <w:szCs w:val="22"/>
                        </w:rPr>
                        <w:t xml:space="preserve"> </w:t>
                      </w:r>
                    </w:p>
                    <w:p w14:paraId="15D64517" w14:textId="70E0176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0A7D60">
                        <w:rPr>
                          <w:rStyle w:val="normaltextrun"/>
                          <w:rFonts w:ascii="Calibri" w:hAnsi="Calibri" w:cs="Calibri"/>
                          <w:sz w:val="22"/>
                          <w:szCs w:val="22"/>
                        </w:rPr>
                        <w:t xml:space="preserve"> Anne de Vriesstraat lokaal 2.16 </w:t>
                      </w:r>
                      <w:r>
                        <w:rPr>
                          <w:rStyle w:val="normaltextrun"/>
                          <w:rFonts w:ascii="Calibri" w:hAnsi="Calibri" w:cs="Calibri"/>
                          <w:sz w:val="22"/>
                          <w:szCs w:val="22"/>
                        </w:rPr>
                        <w:t> </w:t>
                      </w:r>
                    </w:p>
                    <w:p w14:paraId="5825327C" w14:textId="5FEE11FF"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w:t>
                      </w:r>
                      <w:r w:rsidR="000A7D60">
                        <w:rPr>
                          <w:rStyle w:val="normaltextrun"/>
                          <w:rFonts w:ascii="Calibri" w:hAnsi="Calibri" w:cs="Calibri"/>
                          <w:sz w:val="22"/>
                          <w:szCs w:val="22"/>
                        </w:rPr>
                        <w:t xml:space="preserve"> pen, papier, agenda en lunch </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2586049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w:t>
                            </w:r>
                            <w:r w:rsidR="00DE5FCE">
                              <w:rPr>
                                <w:rStyle w:val="normaltextrun"/>
                                <w:rFonts w:ascii="Calibri" w:hAnsi="Calibri" w:cs="Calibri"/>
                                <w:sz w:val="22"/>
                                <w:szCs w:val="22"/>
                              </w:rPr>
                              <w:t>Logistiek medewerker 25774</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2586049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w:t>
                      </w:r>
                      <w:r w:rsidR="00DE5FCE">
                        <w:rPr>
                          <w:rStyle w:val="normaltextrun"/>
                          <w:rFonts w:ascii="Calibri" w:hAnsi="Calibri" w:cs="Calibri"/>
                          <w:sz w:val="22"/>
                          <w:szCs w:val="22"/>
                        </w:rPr>
                        <w:t>Logistiek medewerker 25774</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3"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4"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5"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46CBC2BA"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0A7D60">
                              <w:rPr>
                                <w:rStyle w:val="normaltextrun"/>
                                <w:rFonts w:ascii="Calibri" w:hAnsi="Calibri" w:cs="Calibri"/>
                                <w:sz w:val="22"/>
                                <w:szCs w:val="22"/>
                              </w:rPr>
                              <w:t xml:space="preserve"> Handel &amp; Ondernemen </w:t>
                            </w:r>
                            <w:r>
                              <w:rPr>
                                <w:rStyle w:val="normaltextrun"/>
                                <w:rFonts w:ascii="Calibri" w:hAnsi="Calibri" w:cs="Calibri"/>
                                <w:sz w:val="22"/>
                                <w:szCs w:val="22"/>
                              </w:rPr>
                              <w:t> </w:t>
                            </w:r>
                            <w:r w:rsidR="000A7D60">
                              <w:rPr>
                                <w:rStyle w:val="eop"/>
                                <w:rFonts w:ascii="Calibri" w:hAnsi="Calibri" w:cs="Calibri"/>
                                <w:sz w:val="22"/>
                                <w:szCs w:val="22"/>
                              </w:rPr>
                              <w:t xml:space="preserve">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6"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7"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8"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46CBC2BA"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0A7D60">
                        <w:rPr>
                          <w:rStyle w:val="normaltextrun"/>
                          <w:rFonts w:ascii="Calibri" w:hAnsi="Calibri" w:cs="Calibri"/>
                          <w:sz w:val="22"/>
                          <w:szCs w:val="22"/>
                        </w:rPr>
                        <w:t xml:space="preserve"> Handel &amp; Ondernemen </w:t>
                      </w:r>
                      <w:r>
                        <w:rPr>
                          <w:rStyle w:val="normaltextrun"/>
                          <w:rFonts w:ascii="Calibri" w:hAnsi="Calibri" w:cs="Calibri"/>
                          <w:sz w:val="22"/>
                          <w:szCs w:val="22"/>
                        </w:rPr>
                        <w:t> </w:t>
                      </w:r>
                      <w:r w:rsidR="000A7D60">
                        <w:rPr>
                          <w:rStyle w:val="eop"/>
                          <w:rFonts w:ascii="Calibri" w:hAnsi="Calibri" w:cs="Calibri"/>
                          <w:sz w:val="22"/>
                          <w:szCs w:val="22"/>
                        </w:rPr>
                        <w:t xml:space="preserve">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9"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0"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v:textbox>
                <w10:wrap anchorx="margin" anchory="page"/>
              </v:shape>
            </w:pict>
          </mc:Fallback>
        </mc:AlternateContent>
      </w:r>
    </w:p>
    <w:p w14:paraId="0F60EDD0" w14:textId="76BA05FB" w:rsidR="00447133" w:rsidRDefault="00447133">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59846CD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6" type="#_x0000_t202" style="position:absolute;margin-left:0;margin-top:50.6pt;width:508.25pt;height:135.3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" filled="f" stroked="f" strokeweight=".5pt">
                <v:textbo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v:textbox>
                <w10:wrap anchorx="margin"/>
              </v:shape>
            </w:pict>
          </mc:Fallback>
        </mc:AlternateContent>
      </w:r>
      <w:r>
        <w:rPr>
          <w:lang w:val="en-US"/>
        </w:rPr>
        <w:br w:type="page"/>
      </w:r>
    </w:p>
    <w:p w14:paraId="2643024D" w14:textId="0D6A555D"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92032" behindDoc="0" locked="0" layoutInCell="1" allowOverlap="1" wp14:anchorId="0DF649BD" wp14:editId="5CEEA79B">
                <wp:simplePos x="0" y="0"/>
                <wp:positionH relativeFrom="margin">
                  <wp:posOffset>-465455</wp:posOffset>
                </wp:positionH>
                <wp:positionV relativeFrom="page">
                  <wp:posOffset>719032</wp:posOffset>
                </wp:positionV>
                <wp:extent cx="6668698" cy="538791"/>
                <wp:effectExtent l="38100" t="57150" r="56515" b="52070"/>
                <wp:wrapNone/>
                <wp:docPr id="31" name="Tekstvak 31"/>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49BD" id="Tekstvak 31" o:spid="_x0000_s1037" style="position:absolute;margin-left:-36.65pt;margin-top:56.6pt;width:525.1pt;height:4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8ATAQAABI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v:textbox>
                <w10:wrap anchorx="margin" anchory="page"/>
              </v:shape>
            </w:pict>
          </mc:Fallback>
        </mc:AlternateContent>
      </w:r>
    </w:p>
    <w:p w14:paraId="14F4FBD0" w14:textId="43598922" w:rsidR="00007817" w:rsidRPr="004E3F21" w:rsidRDefault="000A7D60">
      <w:pPr>
        <w:rPr>
          <w:lang w:val="en-US"/>
        </w:rPr>
      </w:pPr>
      <w:r>
        <w:rPr>
          <w:noProof/>
          <w:lang w:eastAsia="nl-NL"/>
        </w:rPr>
        <mc:AlternateContent>
          <mc:Choice Requires="wps">
            <w:drawing>
              <wp:anchor distT="0" distB="0" distL="114300" distR="114300" simplePos="0" relativeHeight="251694080" behindDoc="0" locked="0" layoutInCell="1" allowOverlap="1" wp14:anchorId="7FB6E66C" wp14:editId="5DD12843">
                <wp:simplePos x="0" y="0"/>
                <wp:positionH relativeFrom="margin">
                  <wp:align>right</wp:align>
                </wp:positionH>
                <wp:positionV relativeFrom="paragraph">
                  <wp:posOffset>589280</wp:posOffset>
                </wp:positionV>
                <wp:extent cx="6454800" cy="35052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54800" cy="3505200"/>
                        </a:xfrm>
                        <a:prstGeom prst="rect">
                          <a:avLst/>
                        </a:prstGeom>
                        <a:noFill/>
                        <a:ln w="6350">
                          <a:noFill/>
                        </a:ln>
                      </wps:spPr>
                      <wps:txb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1"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2"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2238C987" w14:textId="1837B884" w:rsidR="00DE1B0A" w:rsidRDefault="00DE1B0A" w:rsidP="000A7D60">
                            <w:pPr>
                              <w:pStyle w:val="paragraph"/>
                              <w:spacing w:before="0" w:beforeAutospacing="0" w:after="0" w:afterAutospacing="0"/>
                              <w:textAlignment w:val="baseline"/>
                              <w:rPr>
                                <w:rStyle w:val="eop"/>
                                <w:rFonts w:ascii="Calibri" w:hAnsi="Calibri" w:cs="Calibri"/>
                                <w:sz w:val="22"/>
                                <w:szCs w:val="22"/>
                              </w:rPr>
                            </w:pPr>
                          </w:p>
                          <w:p w14:paraId="0676A246" w14:textId="77777777" w:rsidR="00DE1B0A" w:rsidRDefault="00DE1B0A" w:rsidP="00DE1B0A"/>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8" type="#_x0000_t202" style="position:absolute;margin-left:457.05pt;margin-top:46.4pt;width:508.25pt;height:27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" filled="f" stroked="f" strokeweight=".5pt">
                <v:textbo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2238C987" w14:textId="1837B884" w:rsidR="00DE1B0A" w:rsidRDefault="00DE1B0A" w:rsidP="000A7D60">
                      <w:pPr>
                        <w:pStyle w:val="paragraph"/>
                        <w:spacing w:before="0" w:beforeAutospacing="0" w:after="0" w:afterAutospacing="0"/>
                        <w:textAlignment w:val="baseline"/>
                        <w:rPr>
                          <w:rStyle w:val="eop"/>
                          <w:rFonts w:ascii="Calibri" w:hAnsi="Calibri" w:cs="Calibri"/>
                          <w:sz w:val="22"/>
                          <w:szCs w:val="22"/>
                        </w:rPr>
                      </w:pPr>
                    </w:p>
                    <w:p w14:paraId="0676A246" w14:textId="77777777" w:rsidR="00DE1B0A" w:rsidRDefault="00DE1B0A" w:rsidP="00DE1B0A"/>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447133">
        <w:rPr>
          <w:noProof/>
          <w:lang w:eastAsia="nl-NL"/>
        </w:rPr>
        <mc:AlternateContent>
          <mc:Choice Requires="wps">
            <w:drawing>
              <wp:anchor distT="0" distB="0" distL="114300" distR="114300" simplePos="0" relativeHeight="251685888" behindDoc="0" locked="0" layoutInCell="1" allowOverlap="1" wp14:anchorId="39F85AF0" wp14:editId="36F26E26">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9"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358D" w14:textId="77777777" w:rsidR="00453708" w:rsidRDefault="00453708" w:rsidP="00EC3006">
      <w:r>
        <w:separator/>
      </w:r>
    </w:p>
  </w:endnote>
  <w:endnote w:type="continuationSeparator" w:id="0">
    <w:p w14:paraId="67641223" w14:textId="77777777" w:rsidR="00453708" w:rsidRDefault="00453708"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6FCE" w14:textId="77777777" w:rsidR="00453708" w:rsidRDefault="00453708" w:rsidP="00EC3006">
      <w:r>
        <w:separator/>
      </w:r>
    </w:p>
  </w:footnote>
  <w:footnote w:type="continuationSeparator" w:id="0">
    <w:p w14:paraId="59F56FDE" w14:textId="77777777" w:rsidR="00453708" w:rsidRDefault="00453708"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A7D60"/>
    <w:rsid w:val="000C69C6"/>
    <w:rsid w:val="00104726"/>
    <w:rsid w:val="001538E5"/>
    <w:rsid w:val="001A1014"/>
    <w:rsid w:val="001C4B7C"/>
    <w:rsid w:val="00200B70"/>
    <w:rsid w:val="002043C3"/>
    <w:rsid w:val="00252AE2"/>
    <w:rsid w:val="00254515"/>
    <w:rsid w:val="00266B70"/>
    <w:rsid w:val="002853C2"/>
    <w:rsid w:val="002A2333"/>
    <w:rsid w:val="002D19C0"/>
    <w:rsid w:val="002E7C65"/>
    <w:rsid w:val="00305172"/>
    <w:rsid w:val="00356CF1"/>
    <w:rsid w:val="003A7049"/>
    <w:rsid w:val="003C57F0"/>
    <w:rsid w:val="003D7CF0"/>
    <w:rsid w:val="003F4FEB"/>
    <w:rsid w:val="00447133"/>
    <w:rsid w:val="00453708"/>
    <w:rsid w:val="00454533"/>
    <w:rsid w:val="004E3F21"/>
    <w:rsid w:val="005520ED"/>
    <w:rsid w:val="0055769B"/>
    <w:rsid w:val="00567A01"/>
    <w:rsid w:val="00576674"/>
    <w:rsid w:val="00577512"/>
    <w:rsid w:val="00604979"/>
    <w:rsid w:val="00644611"/>
    <w:rsid w:val="0065768B"/>
    <w:rsid w:val="0067421D"/>
    <w:rsid w:val="006857FC"/>
    <w:rsid w:val="00686CED"/>
    <w:rsid w:val="006C28A8"/>
    <w:rsid w:val="006E57E6"/>
    <w:rsid w:val="007002D0"/>
    <w:rsid w:val="007400A5"/>
    <w:rsid w:val="007449BE"/>
    <w:rsid w:val="007476A9"/>
    <w:rsid w:val="0077175D"/>
    <w:rsid w:val="007977C9"/>
    <w:rsid w:val="007E5C25"/>
    <w:rsid w:val="007F221E"/>
    <w:rsid w:val="00817BB9"/>
    <w:rsid w:val="008537F9"/>
    <w:rsid w:val="0085401A"/>
    <w:rsid w:val="00886ABC"/>
    <w:rsid w:val="008A0040"/>
    <w:rsid w:val="008D0D70"/>
    <w:rsid w:val="008D5839"/>
    <w:rsid w:val="008D6405"/>
    <w:rsid w:val="008E130D"/>
    <w:rsid w:val="008F0401"/>
    <w:rsid w:val="00920C4B"/>
    <w:rsid w:val="00946D5C"/>
    <w:rsid w:val="00950798"/>
    <w:rsid w:val="00956062"/>
    <w:rsid w:val="00976E90"/>
    <w:rsid w:val="00983A2D"/>
    <w:rsid w:val="009E27C8"/>
    <w:rsid w:val="00A239F4"/>
    <w:rsid w:val="00A36308"/>
    <w:rsid w:val="00A62B26"/>
    <w:rsid w:val="00AA4230"/>
    <w:rsid w:val="00AA49CD"/>
    <w:rsid w:val="00AD1E07"/>
    <w:rsid w:val="00AD20C6"/>
    <w:rsid w:val="00AE1610"/>
    <w:rsid w:val="00AE2BFE"/>
    <w:rsid w:val="00B02E96"/>
    <w:rsid w:val="00B149E2"/>
    <w:rsid w:val="00B24562"/>
    <w:rsid w:val="00B410D8"/>
    <w:rsid w:val="00B55924"/>
    <w:rsid w:val="00B77BE4"/>
    <w:rsid w:val="00BF4EE0"/>
    <w:rsid w:val="00C601FD"/>
    <w:rsid w:val="00C77C24"/>
    <w:rsid w:val="00C85630"/>
    <w:rsid w:val="00C877E6"/>
    <w:rsid w:val="00D06349"/>
    <w:rsid w:val="00D518C0"/>
    <w:rsid w:val="00D52FF6"/>
    <w:rsid w:val="00D537BA"/>
    <w:rsid w:val="00D550F7"/>
    <w:rsid w:val="00D6620A"/>
    <w:rsid w:val="00DA1F89"/>
    <w:rsid w:val="00DD7DEA"/>
    <w:rsid w:val="00DE1B0A"/>
    <w:rsid w:val="00DE2E9E"/>
    <w:rsid w:val="00DE5FC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22EB3"/>
    <w:rsid w:val="00F51830"/>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enthecollege.nl" TargetMode="External"/><Relationship Id="rId18" Type="http://schemas.openxmlformats.org/officeDocument/2006/relationships/hyperlink" Target="https://www.drenthecollege.nl/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welk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drenthecollege.nl" TargetMode="External"/><Relationship Id="rId20" Type="http://schemas.openxmlformats.org/officeDocument/2006/relationships/hyperlink" Target="https://www.drenthecollege.nl/welk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ampusshop.nl" TargetMode="External"/><Relationship Id="rId5" Type="http://schemas.openxmlformats.org/officeDocument/2006/relationships/numbering" Target="numbering.xml"/><Relationship Id="rId15" Type="http://schemas.openxmlformats.org/officeDocument/2006/relationships/hyperlink" Target="https://www.drenthecollege.nl/contact"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welk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 TargetMode="External"/><Relationship Id="rId22" Type="http://schemas.openxmlformats.org/officeDocument/2006/relationships/hyperlink" Target="http://www.campusshop.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315CC553-BCCE-436E-AA4E-82ECC352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3</cp:revision>
  <cp:lastPrinted>2022-03-09T07:39:00Z</cp:lastPrinted>
  <dcterms:created xsi:type="dcterms:W3CDTF">2024-06-12T06:23:00Z</dcterms:created>
  <dcterms:modified xsi:type="dcterms:W3CDTF">2024-06-12T07:38:00Z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